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36073">
      <w:pPr>
        <w:spacing w:before="156" w:beforeLines="50" w:after="156" w:afterLines="50" w:line="580" w:lineRule="exact"/>
        <w:ind w:firstLine="556"/>
        <w:jc w:val="center"/>
        <w:rPr>
          <w:rFonts w:hint="eastAsia"/>
          <w:sz w:val="32"/>
          <w:szCs w:val="32"/>
          <w:lang w:val="en-US" w:eastAsia="zh-CN"/>
        </w:rPr>
      </w:pPr>
      <w:r>
        <w:rPr>
          <w:rFonts w:hint="eastAsia"/>
          <w:sz w:val="32"/>
          <w:szCs w:val="32"/>
          <w:lang w:val="en-US" w:eastAsia="zh-CN"/>
        </w:rPr>
        <w:t>倡议书</w:t>
      </w:r>
    </w:p>
    <w:p w14:paraId="0760AD30">
      <w:pPr>
        <w:spacing w:before="156" w:beforeLines="50" w:after="156" w:afterLines="50" w:line="580" w:lineRule="exac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机关党支部全体党员同志：</w:t>
      </w:r>
    </w:p>
    <w:p w14:paraId="5CDDB1EC">
      <w:pPr>
        <w:spacing w:before="156" w:beforeLines="50" w:after="156" w:afterLines="50" w:line="580" w:lineRule="exact"/>
        <w:ind w:firstLine="556"/>
        <w:rPr>
          <w:rFonts w:hint="eastAsia" w:ascii="Times New Roman" w:hAnsi="Times New Roman" w:eastAsia="仿宋_GB2312" w:cs="Times New Roman"/>
          <w:color w:val="000000"/>
          <w:kern w:val="0"/>
          <w:sz w:val="24"/>
          <w:szCs w:val="24"/>
          <w:lang w:eastAsia="zh-CN"/>
        </w:rPr>
      </w:pPr>
      <w:r>
        <w:rPr>
          <w:rFonts w:hint="eastAsia"/>
          <w:sz w:val="24"/>
          <w:szCs w:val="24"/>
          <w:lang w:val="en-US" w:eastAsia="zh-CN"/>
        </w:rPr>
        <w:t xml:space="preserve">  </w:t>
      </w:r>
      <w:r>
        <w:rPr>
          <w:rFonts w:hint="eastAsia" w:ascii="Times New Roman" w:hAnsi="Times New Roman" w:eastAsia="仿宋_GB2312" w:cs="Times New Roman"/>
          <w:color w:val="000000"/>
          <w:kern w:val="0"/>
          <w:sz w:val="24"/>
          <w:szCs w:val="24"/>
          <w:lang w:val="en-US" w:eastAsia="zh-CN"/>
        </w:rPr>
        <w:t>通过</w:t>
      </w:r>
      <w:r>
        <w:rPr>
          <w:rFonts w:hint="eastAsia" w:ascii="Times New Roman" w:hAnsi="Times New Roman" w:eastAsia="仿宋_GB2312" w:cs="Times New Roman"/>
          <w:color w:val="000000"/>
          <w:kern w:val="0"/>
          <w:sz w:val="24"/>
          <w:szCs w:val="24"/>
          <w:lang w:eastAsia="zh-CN"/>
        </w:rPr>
        <w:t>深入学习习近平总书记</w:t>
      </w:r>
      <w:r>
        <w:rPr>
          <w:rFonts w:hint="eastAsia" w:ascii="Times New Roman" w:hAnsi="Times New Roman" w:eastAsia="仿宋_GB2312" w:cs="Times New Roman"/>
          <w:color w:val="000000"/>
          <w:kern w:val="0"/>
          <w:sz w:val="24"/>
          <w:szCs w:val="24"/>
        </w:rPr>
        <w:t>在湖北省武汉市考察时关于光电子信息产业的重要讲话精神</w:t>
      </w:r>
      <w:r>
        <w:rPr>
          <w:rFonts w:hint="eastAsia" w:ascii="Times New Roman" w:hAnsi="Times New Roman" w:eastAsia="仿宋_GB2312" w:cs="Times New Roman"/>
          <w:color w:val="000000"/>
          <w:kern w:val="0"/>
          <w:sz w:val="24"/>
          <w:szCs w:val="24"/>
          <w:lang w:eastAsia="zh-CN"/>
        </w:rPr>
        <w:t>，以及</w:t>
      </w:r>
      <w:r>
        <w:rPr>
          <w:rFonts w:hint="eastAsia" w:ascii="Times New Roman" w:hAnsi="Times New Roman" w:eastAsia="仿宋_GB2312" w:cs="Times New Roman"/>
          <w:color w:val="000000"/>
          <w:kern w:val="0"/>
          <w:sz w:val="24"/>
          <w:szCs w:val="24"/>
        </w:rPr>
        <w:t>中科院人才工作会议精神和</w:t>
      </w:r>
      <w:bookmarkStart w:id="0" w:name="_GoBack"/>
      <w:bookmarkEnd w:id="0"/>
      <w:r>
        <w:rPr>
          <w:rFonts w:hint="eastAsia" w:ascii="Times New Roman" w:hAnsi="Times New Roman" w:eastAsia="仿宋_GB2312" w:cs="Times New Roman"/>
          <w:color w:val="000000"/>
          <w:kern w:val="0"/>
          <w:sz w:val="24"/>
          <w:szCs w:val="24"/>
        </w:rPr>
        <w:t>国重体系重组工作相关文件精神</w:t>
      </w:r>
      <w:r>
        <w:rPr>
          <w:rFonts w:hint="eastAsia" w:ascii="Times New Roman" w:hAnsi="Times New Roman" w:eastAsia="仿宋_GB2312" w:cs="Times New Roman"/>
          <w:color w:val="000000"/>
          <w:kern w:val="0"/>
          <w:sz w:val="24"/>
          <w:szCs w:val="24"/>
          <w:lang w:eastAsia="zh-CN"/>
        </w:rPr>
        <w:t>。全体党员同志们要</w:t>
      </w:r>
      <w:r>
        <w:rPr>
          <w:rFonts w:hint="eastAsia" w:ascii="Times New Roman" w:hAnsi="Times New Roman" w:eastAsia="仿宋_GB2312" w:cs="Times New Roman"/>
          <w:color w:val="000000"/>
          <w:kern w:val="0"/>
          <w:sz w:val="24"/>
          <w:szCs w:val="24"/>
        </w:rPr>
        <w:t>深刻理解建设世界重要人才中心和创新高地的战略目标</w:t>
      </w:r>
      <w:r>
        <w:rPr>
          <w:rFonts w:hint="eastAsia" w:ascii="Times New Roman" w:hAnsi="Times New Roman" w:eastAsia="仿宋_GB2312" w:cs="Times New Roman"/>
          <w:color w:val="000000"/>
          <w:kern w:val="0"/>
          <w:sz w:val="24"/>
          <w:szCs w:val="24"/>
          <w:lang w:eastAsia="zh-CN"/>
        </w:rPr>
        <w:t>的意义。</w:t>
      </w:r>
    </w:p>
    <w:p w14:paraId="1D380BF7">
      <w:pPr>
        <w:spacing w:before="156" w:beforeLines="50" w:after="156" w:afterLines="50" w:line="580" w:lineRule="exact"/>
        <w:ind w:firstLine="556"/>
        <w:rPr>
          <w:rFonts w:hint="eastAsia" w:ascii="Times New Roman" w:hAnsi="Times New Roman" w:eastAsia="仿宋_GB2312" w:cs="Times New Roman"/>
          <w:color w:val="000000"/>
          <w:kern w:val="0"/>
          <w:sz w:val="24"/>
          <w:szCs w:val="24"/>
          <w:lang w:eastAsia="zh-CN"/>
        </w:rPr>
      </w:pPr>
      <w:r>
        <w:rPr>
          <w:rFonts w:hint="eastAsia" w:ascii="Times New Roman" w:hAnsi="Times New Roman" w:eastAsia="仿宋_GB2312" w:cs="Times New Roman"/>
          <w:color w:val="000000"/>
          <w:kern w:val="0"/>
          <w:sz w:val="24"/>
          <w:szCs w:val="24"/>
          <w:lang w:eastAsia="zh-CN"/>
        </w:rPr>
        <w:t>目前，全所上下正在按照习近平总书记对我院提出的“四个率先”和“两加快一努力”目标要求，聚焦实现高水平科技自立自强，</w:t>
      </w:r>
      <w:r>
        <w:rPr>
          <w:rFonts w:hint="eastAsia" w:ascii="Times New Roman" w:hAnsi="Times New Roman" w:eastAsia="仿宋_GB2312" w:cs="Times New Roman"/>
          <w:color w:val="000000"/>
          <w:kern w:val="0"/>
          <w:sz w:val="24"/>
          <w:szCs w:val="24"/>
        </w:rPr>
        <w:t>深刻把握深化人才发展体制机制改革的实践路径</w:t>
      </w:r>
      <w:r>
        <w:rPr>
          <w:rFonts w:hint="eastAsia" w:ascii="Times New Roman" w:hAnsi="Times New Roman" w:eastAsia="仿宋_GB2312" w:cs="Times New Roman"/>
          <w:color w:val="000000"/>
          <w:kern w:val="0"/>
          <w:sz w:val="24"/>
          <w:szCs w:val="24"/>
          <w:lang w:eastAsia="zh-CN"/>
        </w:rPr>
        <w:t>，出台了一系列政策吸引优秀人才到我所工作，并在国重重组工作中取得重大突破。</w:t>
      </w:r>
    </w:p>
    <w:p w14:paraId="6D3F4A39">
      <w:pPr>
        <w:spacing w:before="156" w:beforeLines="50" w:after="156" w:afterLines="50" w:line="580" w:lineRule="exact"/>
        <w:ind w:firstLine="556"/>
        <w:rPr>
          <w:rFonts w:hint="eastAsia" w:ascii="Times New Roman" w:hAnsi="Times New Roman" w:eastAsia="仿宋_GB2312" w:cs="Times New Roman"/>
          <w:color w:val="000000"/>
          <w:kern w:val="0"/>
          <w:sz w:val="24"/>
          <w:szCs w:val="24"/>
          <w:lang w:eastAsia="zh-CN"/>
        </w:rPr>
      </w:pPr>
      <w:r>
        <w:rPr>
          <w:rFonts w:hint="eastAsia" w:ascii="Times New Roman" w:hAnsi="Times New Roman" w:eastAsia="仿宋_GB2312" w:cs="Times New Roman"/>
          <w:color w:val="000000"/>
          <w:kern w:val="0"/>
          <w:sz w:val="24"/>
          <w:szCs w:val="24"/>
          <w:lang w:eastAsia="zh-CN"/>
        </w:rPr>
        <w:t>所机关党支部承载着研究所大政方针落实、服务人才队伍、促进事业发展的重要作用。在“十四五”开局之年，在研究所发展的关键时期，我们要求支部党员按照以下要求做好本职工作：</w:t>
      </w:r>
    </w:p>
    <w:p w14:paraId="420AB60E">
      <w:pPr>
        <w:pStyle w:val="2"/>
        <w:adjustRightInd w:val="0"/>
        <w:snapToGrid w:val="0"/>
        <w:spacing w:before="0" w:beforeAutospacing="0" w:after="0" w:afterAutospacing="0" w:line="360" w:lineRule="auto"/>
        <w:ind w:firstLine="482" w:firstLineChars="200"/>
        <w:rPr>
          <w:rFonts w:hint="eastAsia" w:ascii="仿宋" w:hAnsi="仿宋" w:eastAsia="仿宋" w:cs="Times New Roman"/>
          <w:b/>
          <w:sz w:val="24"/>
          <w:szCs w:val="24"/>
        </w:rPr>
      </w:pPr>
      <w:r>
        <w:rPr>
          <w:rFonts w:hint="eastAsia" w:ascii="仿宋" w:hAnsi="仿宋" w:eastAsia="仿宋" w:cs="Times New Roman"/>
          <w:b/>
          <w:sz w:val="24"/>
          <w:szCs w:val="24"/>
        </w:rPr>
        <w:t>（一）不忘初心，乐于奉献，充分发挥先锋模范带头作用。</w:t>
      </w:r>
    </w:p>
    <w:p w14:paraId="68FC9912">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学党章党规、学系列讲话，做合格党员。坚定理想信念，提高党性觉悟，尊崇党章、遵守党规。一名党员一面旗帜，一个岗位一份责任，我们在工作、学习和生活中要高标准要求自己，立足岗位</w:t>
      </w:r>
      <w:r>
        <w:rPr>
          <w:rFonts w:hint="eastAsia" w:ascii="仿宋" w:hAnsi="仿宋" w:eastAsia="仿宋" w:cs="Times New Roman"/>
          <w:sz w:val="24"/>
          <w:szCs w:val="24"/>
          <w:lang w:eastAsia="zh-CN"/>
        </w:rPr>
        <w:t>，服务科研，</w:t>
      </w:r>
      <w:r>
        <w:rPr>
          <w:rFonts w:hint="eastAsia" w:ascii="仿宋" w:hAnsi="仿宋" w:eastAsia="仿宋" w:cs="Times New Roman"/>
          <w:sz w:val="24"/>
          <w:szCs w:val="24"/>
        </w:rPr>
        <w:t>多做奉献，为</w:t>
      </w:r>
      <w:r>
        <w:rPr>
          <w:rFonts w:hint="eastAsia" w:ascii="仿宋" w:hAnsi="仿宋" w:eastAsia="仿宋" w:cs="Times New Roman"/>
          <w:sz w:val="24"/>
          <w:szCs w:val="24"/>
          <w:lang w:eastAsia="zh-CN"/>
        </w:rPr>
        <w:t>研究所</w:t>
      </w:r>
      <w:r>
        <w:rPr>
          <w:rFonts w:hint="eastAsia" w:ascii="仿宋" w:hAnsi="仿宋" w:eastAsia="仿宋" w:cs="Times New Roman"/>
          <w:sz w:val="24"/>
          <w:szCs w:val="24"/>
        </w:rPr>
        <w:t>的发展添砖加瓦。</w:t>
      </w:r>
    </w:p>
    <w:p w14:paraId="75B3D61E">
      <w:pPr>
        <w:pStyle w:val="2"/>
        <w:adjustRightInd w:val="0"/>
        <w:snapToGrid w:val="0"/>
        <w:spacing w:before="0" w:beforeAutospacing="0" w:after="0" w:afterAutospacing="0" w:line="360" w:lineRule="auto"/>
        <w:ind w:firstLine="482" w:firstLineChars="200"/>
        <w:rPr>
          <w:rFonts w:hint="eastAsia" w:ascii="仿宋" w:hAnsi="仿宋" w:eastAsia="仿宋" w:cs="Times New Roman"/>
          <w:b/>
          <w:sz w:val="24"/>
          <w:szCs w:val="24"/>
        </w:rPr>
      </w:pPr>
      <w:r>
        <w:rPr>
          <w:rFonts w:hint="eastAsia" w:ascii="仿宋" w:hAnsi="仿宋" w:eastAsia="仿宋" w:cs="Times New Roman"/>
          <w:b/>
          <w:sz w:val="24"/>
          <w:szCs w:val="24"/>
        </w:rPr>
        <w:t>（二）团结协作，勇挑重担，充分发挥基层党支部的战斗堡垒作用。</w:t>
      </w:r>
    </w:p>
    <w:p w14:paraId="588C5929">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打造“服务型、学习型、创新性”党支部是我们共同的奋斗目标。希望党员同志增强实现“四个率先”目标的责任感、使命感，珍惜现有平台，关心集体、爱护集体。一个支部一个战斗堡垒，一个团体一股攻坚力量，我们应团结一心，互助合作，走在前，干在前，带在前，在</w:t>
      </w:r>
      <w:r>
        <w:rPr>
          <w:rFonts w:hint="eastAsia" w:ascii="仿宋" w:hAnsi="仿宋" w:eastAsia="仿宋" w:cs="Times New Roman"/>
          <w:sz w:val="24"/>
          <w:szCs w:val="24"/>
          <w:lang w:eastAsia="zh-CN"/>
        </w:rPr>
        <w:t>机关党支部</w:t>
      </w:r>
      <w:r>
        <w:rPr>
          <w:rFonts w:hint="eastAsia" w:ascii="仿宋" w:hAnsi="仿宋" w:eastAsia="仿宋" w:cs="Times New Roman"/>
          <w:sz w:val="24"/>
          <w:szCs w:val="24"/>
        </w:rPr>
        <w:t>的各项工作中冲在前面。</w:t>
      </w:r>
    </w:p>
    <w:p w14:paraId="2E834897">
      <w:pPr>
        <w:pStyle w:val="2"/>
        <w:widowControl w:val="0"/>
        <w:adjustRightInd w:val="0"/>
        <w:snapToGrid w:val="0"/>
        <w:spacing w:before="0" w:beforeAutospacing="0" w:after="0" w:afterAutospacing="0" w:line="360" w:lineRule="auto"/>
        <w:ind w:firstLine="482" w:firstLineChars="200"/>
        <w:rPr>
          <w:rFonts w:hint="eastAsia" w:ascii="仿宋" w:hAnsi="仿宋" w:eastAsia="仿宋" w:cs="Times New Roman"/>
          <w:b/>
          <w:sz w:val="24"/>
          <w:szCs w:val="24"/>
        </w:rPr>
      </w:pPr>
      <w:r>
        <w:rPr>
          <w:rFonts w:hint="eastAsia" w:ascii="仿宋" w:hAnsi="仿宋" w:eastAsia="仿宋" w:cs="Times New Roman"/>
          <w:b/>
          <w:sz w:val="24"/>
          <w:szCs w:val="24"/>
        </w:rPr>
        <w:t>（三）凝心聚力，创先争优，充分带动</w:t>
      </w:r>
      <w:r>
        <w:rPr>
          <w:rFonts w:hint="eastAsia" w:ascii="仿宋" w:hAnsi="仿宋" w:eastAsia="仿宋" w:cs="Times New Roman"/>
          <w:b/>
          <w:sz w:val="24"/>
          <w:szCs w:val="24"/>
          <w:lang w:eastAsia="zh-CN"/>
        </w:rPr>
        <w:t>研究所机关</w:t>
      </w:r>
      <w:r>
        <w:rPr>
          <w:rFonts w:hint="eastAsia" w:ascii="仿宋" w:hAnsi="仿宋" w:eastAsia="仿宋" w:cs="Times New Roman"/>
          <w:b/>
          <w:sz w:val="24"/>
          <w:szCs w:val="24"/>
        </w:rPr>
        <w:t>全体人员的积极性和创造性。</w:t>
      </w:r>
    </w:p>
    <w:p w14:paraId="2156EA08">
      <w:pPr>
        <w:pStyle w:val="5"/>
        <w:adjustRightInd w:val="0"/>
        <w:snapToGrid w:val="0"/>
        <w:spacing w:line="360" w:lineRule="auto"/>
        <w:ind w:firstLine="480" w:firstLineChars="200"/>
        <w:rPr>
          <w:rFonts w:ascii="仿宋" w:hAnsi="仿宋" w:eastAsia="仿宋" w:cs="Times New Roman"/>
          <w:sz w:val="24"/>
          <w:szCs w:val="24"/>
        </w:rPr>
      </w:pPr>
      <w:r>
        <w:rPr>
          <w:rFonts w:hint="eastAsia" w:ascii="仿宋" w:hAnsi="仿宋" w:eastAsia="仿宋" w:cs="Times New Roman"/>
          <w:sz w:val="24"/>
          <w:szCs w:val="24"/>
          <w:lang w:eastAsia="zh-CN"/>
        </w:rPr>
        <w:t>倡导首问负责制，杜绝推诿扯皮现象。</w:t>
      </w:r>
      <w:r>
        <w:rPr>
          <w:rFonts w:hint="eastAsia" w:ascii="仿宋" w:hAnsi="仿宋" w:eastAsia="仿宋" w:cs="Times New Roman"/>
          <w:sz w:val="24"/>
          <w:szCs w:val="24"/>
        </w:rPr>
        <w:t>不怕辛劳、无私奉献</w:t>
      </w:r>
      <w:r>
        <w:rPr>
          <w:rFonts w:hint="eastAsia" w:ascii="仿宋" w:hAnsi="仿宋" w:eastAsia="仿宋" w:cs="Times New Roman"/>
          <w:sz w:val="24"/>
          <w:szCs w:val="24"/>
          <w:lang w:eastAsia="zh-CN"/>
        </w:rPr>
        <w:t>，</w:t>
      </w:r>
      <w:r>
        <w:rPr>
          <w:rFonts w:hint="eastAsia" w:ascii="仿宋" w:hAnsi="仿宋" w:eastAsia="仿宋" w:cs="Times New Roman"/>
          <w:sz w:val="24"/>
          <w:szCs w:val="24"/>
        </w:rPr>
        <w:t>从我做起，从日常做起，影响身边人，传递正能量</w:t>
      </w:r>
      <w:r>
        <w:rPr>
          <w:rFonts w:hint="eastAsia" w:ascii="仿宋" w:hAnsi="仿宋" w:eastAsia="仿宋" w:cs="Times New Roman"/>
          <w:sz w:val="24"/>
          <w:szCs w:val="24"/>
          <w:lang w:eastAsia="zh-CN"/>
        </w:rPr>
        <w:t>。强化岗位责任，提倡换位思考，鼓励创新，以服务科学家为最高宗旨，将每一项工作落到实处。</w:t>
      </w:r>
    </w:p>
    <w:p w14:paraId="62A46A7C">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ascii="仿宋" w:hAnsi="仿宋" w:eastAsia="仿宋" w:cs="Times New Roman"/>
          <w:sz w:val="24"/>
          <w:szCs w:val="24"/>
        </w:rPr>
        <w:t>全体党员</w:t>
      </w:r>
      <w:r>
        <w:rPr>
          <w:rFonts w:hint="eastAsia" w:ascii="仿宋" w:hAnsi="仿宋" w:eastAsia="仿宋" w:cs="Times New Roman"/>
          <w:sz w:val="24"/>
          <w:szCs w:val="24"/>
          <w:lang w:eastAsia="zh-CN"/>
        </w:rPr>
        <w:t>应</w:t>
      </w:r>
      <w:r>
        <w:rPr>
          <w:rFonts w:hint="eastAsia" w:ascii="仿宋" w:hAnsi="仿宋" w:eastAsia="仿宋" w:cs="Times New Roman"/>
          <w:sz w:val="24"/>
          <w:szCs w:val="24"/>
        </w:rPr>
        <w:t>自觉接受</w:t>
      </w:r>
      <w:r>
        <w:rPr>
          <w:rFonts w:hint="eastAsia" w:ascii="仿宋" w:hAnsi="仿宋" w:eastAsia="仿宋" w:cs="Times New Roman"/>
          <w:sz w:val="24"/>
          <w:szCs w:val="24"/>
          <w:lang w:eastAsia="zh-CN"/>
        </w:rPr>
        <w:t>群众</w:t>
      </w:r>
      <w:r>
        <w:rPr>
          <w:rFonts w:hint="eastAsia" w:ascii="仿宋" w:hAnsi="仿宋" w:eastAsia="仿宋" w:cs="Times New Roman"/>
          <w:sz w:val="24"/>
          <w:szCs w:val="24"/>
        </w:rPr>
        <w:t>监督</w:t>
      </w:r>
      <w:r>
        <w:rPr>
          <w:rFonts w:hint="eastAsia" w:ascii="仿宋" w:hAnsi="仿宋" w:eastAsia="仿宋" w:cs="Times New Roman"/>
          <w:sz w:val="24"/>
          <w:szCs w:val="24"/>
          <w:lang w:eastAsia="zh-CN"/>
        </w:rPr>
        <w:t>及相互监督</w:t>
      </w:r>
      <w:r>
        <w:rPr>
          <w:rFonts w:hint="eastAsia" w:ascii="仿宋" w:hAnsi="仿宋" w:eastAsia="仿宋" w:cs="Times New Roman"/>
          <w:sz w:val="24"/>
          <w:szCs w:val="24"/>
        </w:rPr>
        <w:t>，</w:t>
      </w:r>
      <w:r>
        <w:rPr>
          <w:rFonts w:hint="eastAsia" w:ascii="仿宋" w:hAnsi="仿宋" w:eastAsia="仿宋" w:cs="Times New Roman"/>
          <w:sz w:val="24"/>
          <w:szCs w:val="24"/>
          <w:lang w:eastAsia="zh-CN"/>
        </w:rPr>
        <w:t>严格按照机关工作“十不准”要求</w:t>
      </w:r>
      <w:r>
        <w:rPr>
          <w:rFonts w:hint="eastAsia" w:ascii="仿宋" w:hAnsi="仿宋" w:eastAsia="仿宋" w:cs="Times New Roman"/>
          <w:sz w:val="24"/>
          <w:szCs w:val="24"/>
        </w:rPr>
        <w:t>规范自己的言行举止，</w:t>
      </w:r>
      <w:r>
        <w:rPr>
          <w:rFonts w:hint="eastAsia" w:ascii="仿宋" w:hAnsi="仿宋" w:eastAsia="仿宋" w:cs="Times New Roman"/>
          <w:sz w:val="24"/>
          <w:szCs w:val="24"/>
          <w:lang w:eastAsia="zh-CN"/>
        </w:rPr>
        <w:t>贯彻执行研究所决策的大政方针，服务科研一线；做好上情下达，下情上达的纽带作用，保质保量完成研究所机关各项工作。</w:t>
      </w:r>
    </w:p>
    <w:p w14:paraId="1CC4008D">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附：机关工作“十不准”</w:t>
      </w:r>
    </w:p>
    <w:p w14:paraId="4526B5A7">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一、不准有与党中央不一致的言论和行为。</w:t>
      </w:r>
    </w:p>
    <w:p w14:paraId="37059292">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二、不准漏报、瞒报或不如实报告组织要求报告的个人有关事项；不准伪造个人档案资料。</w:t>
      </w:r>
    </w:p>
    <w:p w14:paraId="1A30FF8E">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三、不准违规在所内活动中领取报酬，不准违规在经济实体、社会团体等单位兼职、取酬。</w:t>
      </w:r>
    </w:p>
    <w:p w14:paraId="7AB6DD07">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四、不准接受可能影响公正执行公务的财物、宴请、旅游、健身、娱乐等安排。</w:t>
      </w:r>
    </w:p>
    <w:p w14:paraId="7D112ECD">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五、不准以中国科学院半导体研究所名义对外从事商务及从事有偿中介等活动。</w:t>
      </w:r>
    </w:p>
    <w:p w14:paraId="69251E76">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六、不准以公务出差名义从事旅游、度假等活动。</w:t>
      </w:r>
    </w:p>
    <w:p w14:paraId="4AF1CE8A">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七、不准在工作中敷衍塞责、推诿扯皮、办事拖拉、不讲效率，执行首问负责制，提升工作质量和办事效率。</w:t>
      </w:r>
    </w:p>
    <w:p w14:paraId="6BDD2D55">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八、不准违反组织原则或安全、保密等规定。</w:t>
      </w:r>
    </w:p>
    <w:p w14:paraId="1DA05D97">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九、不准违规办理因私出国（境）证件；因公临时出国（境）的，不准擅自延长在国（境）外期限或擅自变更路线。</w:t>
      </w:r>
    </w:p>
    <w:p w14:paraId="14AC1BFF">
      <w:pPr>
        <w:pStyle w:val="2"/>
        <w:adjustRightInd w:val="0"/>
        <w:snapToGrid w:val="0"/>
        <w:spacing w:before="0" w:beforeAutospacing="0" w:after="0" w:afterAutospacing="0" w:line="360" w:lineRule="auto"/>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十、不准从事有悖社会公德、职业道德、家庭美德的活动。</w:t>
      </w:r>
    </w:p>
    <w:p w14:paraId="516891EC">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FA627"/>
    <w:rsid w:val="4514DF79"/>
    <w:rsid w:val="464E717C"/>
    <w:rsid w:val="E2C3AB2B"/>
    <w:rsid w:val="FBFFA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5">
    <w:name w:val="15"/>
    <w:qFormat/>
    <w:uiPriority w:val="0"/>
    <w:pPr>
      <w:widowControl/>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1191</Words>
  <Characters>1191</Characters>
  <Lines>0</Lines>
  <Paragraphs>0</Paragraphs>
  <TotalTime>6</TotalTime>
  <ScaleCrop>false</ScaleCrop>
  <LinksUpToDate>false</LinksUpToDate>
  <CharactersWithSpaces>1193</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2022-07-28T07:48:00Z</dcterms:created>
  <dc:creator>cas_user</dc:creator>
  <cp:lastModifiedBy>两块五的冰红茶</cp:lastModifiedBy>
  <dcterms:modified xsi:type="dcterms:W3CDTF">2026-08-18T04:26:10Z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eyJoZGlkIjoiOGRhZWFkZTNhMzkzYjZmYzI0YjgzMjZkM2ViZmFhZjkiLCJ1c2VySWQiOiIzMTU4OTczNzIifQ==</vt:lpwstr>
  </property>
  <property fmtid="{D5CDD505-2E9C-101B-9397-08002B2CF9AE}" pid="4" name="ICV">
    <vt:lpwstr>E9A3224C3E1F4D979C88BA008E35C00B_12</vt:lpwstr>
  </property>
</Properties>
</file>